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right="-284" w:hanging="0"/>
        <w:rPr>
          <w:rFonts w:ascii="Arial" w:hAnsi="Arial" w:cs="Arial"/>
          <w:b/>
          <w:b/>
          <w:bCs/>
          <w:color w:val="FF000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104775</wp:posOffset>
            </wp:positionH>
            <wp:positionV relativeFrom="margin">
              <wp:posOffset>209550</wp:posOffset>
            </wp:positionV>
            <wp:extent cx="2057400" cy="2219325"/>
            <wp:effectExtent l="0" t="0" r="0" b="0"/>
            <wp:wrapSquare wrapText="bothSides"/>
            <wp:docPr id="1" name="Obrázok 3" descr="Obrázok, na ktorom je zelen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Obrázok, na ktorom je zelen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Informácia o kampaňovom mobilnom sezónnom zbere biologicky rozložiteľného komunálneho odpadu zo záhrad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96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Mesto Snina informuje občanov o mobilnom sezónnom zbere biologicky rozložiteľného komunálneho odpadu (BRKO) zo záhrad, ktorý bude realizovaný v častiach mesta Snina s rodinnou zástavbou. </w:t>
      </w:r>
    </w:p>
    <w:p>
      <w:pPr>
        <w:pStyle w:val="Normal"/>
        <w:tabs>
          <w:tab w:val="clear" w:pos="708"/>
          <w:tab w:val="left" w:pos="4111" w:leader="none"/>
        </w:tabs>
        <w:ind w:left="3969" w:hanging="0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cs="Arial" w:ascii="Arial" w:hAnsi="Arial"/>
          <w:sz w:val="24"/>
          <w:szCs w:val="24"/>
        </w:rPr>
        <w:t>J</w:t>
      </w:r>
      <w:r>
        <w:rPr>
          <w:rFonts w:cs="Arial" w:ascii="Arial" w:hAnsi="Arial"/>
          <w:sz w:val="24"/>
          <w:szCs w:val="24"/>
        </w:rPr>
        <w:t>arný</w:t>
      </w:r>
      <w:r>
        <w:rPr>
          <w:rFonts w:cs="Arial" w:ascii="Arial" w:hAnsi="Arial"/>
          <w:sz w:val="24"/>
          <w:szCs w:val="24"/>
        </w:rPr>
        <w:t xml:space="preserve"> sezónny zber BRKO sa týka zberu zeleného odpadu 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najmä zo strihania a orezávania krovín a stromov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(nutné posekanie na menšie kúsky)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, lístia, pozbierané zvyšky z pestovania, zhnité ovocie a zelenina, piliny, hobliny. </w:t>
      </w:r>
    </w:p>
    <w:p>
      <w:pPr>
        <w:pStyle w:val="Normal"/>
        <w:ind w:firstLine="567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V priebehu týždňa budú v zástavbe rodinných domov na jednotlivých stanovištiach počas dvoch dní umiestnené veľkoobjemové kontajnery, do ktorých budú môcť občania ukladať zelený BRKO zo svojich záhrad.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Do kontajnerov nevkladajte iný odpad, ako zelený zo záhrad!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 xml:space="preserve">Pre maximálne využitie objemu kontajnera konáre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vkladajte posekané na kúsky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! 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Tak poslúži viacerým občanom!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Termíny a stanovištia umiestnenia kontajnerov:</w:t>
      </w:r>
    </w:p>
    <w:p>
      <w:pPr>
        <w:pStyle w:val="Normal"/>
        <w:ind w:left="2552" w:hanging="2552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27.02 - 28.02. 2023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Rastislavova (detské ihrisko), Kollárova (horná pri Pčolinke), Kpt. Nálepku (zelená plocha oproti spojnici s Ul. J. Bottu)</w:t>
      </w:r>
    </w:p>
    <w:p>
      <w:pPr>
        <w:pStyle w:val="Normal"/>
        <w:ind w:left="2552" w:hanging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01.03. - 02.03. 2023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Daľkovská (parkovisko za Elektromarel), Perečínska (pri MŠ), Komenského (parkovisko pri Ciroche)</w:t>
      </w:r>
    </w:p>
    <w:p>
      <w:pPr>
        <w:pStyle w:val="Normal"/>
        <w:ind w:left="2552" w:hanging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02.03. - 03.03. 2023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Jesenského (pri pohostinstve), Pčolinská (parkovisko oproti GrK Cirkvi), Dobrianskeho (pri točni)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2765425</wp:posOffset>
            </wp:positionH>
            <wp:positionV relativeFrom="margin">
              <wp:posOffset>6986270</wp:posOffset>
            </wp:positionV>
            <wp:extent cx="3355340" cy="1886585"/>
            <wp:effectExtent l="0" t="0" r="0" b="0"/>
            <wp:wrapSquare wrapText="bothSides"/>
            <wp:docPr id="2" name="Obrázok 1" descr="Aktuality - Ako prebieha zber zeleného odpadu? - Technické služby mesta  Svi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Aktuality - Ako prebieha zber zeleného odpadu? - Technické služby mesta  Svidní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 o sezónnom zbere si občania môžu prečítať v aktuálnom kalendári vývozu komunálneho odpadu na rok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9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eae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LibreOffice/7.4.0.3$Windows_X86_64 LibreOffice_project/f85e47c08ddd19c015c0114a68350214f7066f5a</Application>
  <AppVersion>15.0000</AppVersion>
  <Pages>1</Pages>
  <Words>197</Words>
  <Characters>1237</Characters>
  <CharactersWithSpaces>1427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2022-03-23T15:02:00Z</dcterms:created>
  <dc:creator>Lazoríková Nadežda, Ing.</dc:creator>
  <dc:description/>
  <dc:language>sk-SK</dc:language>
  <cp:lastModifiedBy/>
  <dcterms:modified xsi:type="dcterms:W3CDTF">2023-02-21T08:46:59Z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